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ATLAS Infrastructure Partners (UK)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 COLLEGE HILL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H2O AMERICA</w:t>
              </w:r>
            </w:hyperlink>
            <w:r>
              <w:rPr/>
              <w:t xml:space="preserve"> [ </w:t>
            </w:r>
            <w:r>
              <w:rPr>
                <w:rFonts w:ascii="Times;serif" w:hAnsi="Times;serif"/>
                <w:color w:val="0000FF"/>
                <w:sz w:val="24"/>
                <w:shd w:fill="FFFFFF" w:val="clear"/>
              </w:rPr>
              <w:t>HTO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ATLAS Infrastructure Partners (UK)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 COLLEGE HILL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ATLAS Holdings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 1-3 COLLEGE HILL</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purpose of this amendment is to reflect that the Reporting Persons do not have, and at no time had, beneficial ownership of the Issuer's common stock (the "Shares") due to the application of an exemption under Rule 16a-1(a)(1) under the Securities Exchange Act of 1934 (the "Exchange Act"). Atlas Infrastructure Partners (UK) Ltd. (the "Adviser"), which is registered as an investment adviser under Section 203 of the Investment Advisers Act of 1940, does not have beneficial ownership of the Shares pursuant to Rule 16a-1(a)(1)(v). The Adviser did not acquire any Shares with the purpose or effect of changing or influencing control of the Issuer or engaging in any arrangement subject to Rule 13d-3(b). Any Shares held by the Adviser are held for the benefit of third-party investors. GIP ATLAS Holdings Ltd. is the sole owner of the Adviser but does not exercise investment discretion with respect to the entity. As a result, the Reporting Persons were not obligated to file the Form 4 pursuant to Section 16(a) of the Exchange Act and the transactions reported therein were not matchable pursuant to Section 16(b)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Toni Rizk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4953" TargetMode="External"/><Relationship Id="rId5" Type="http://schemas.openxmlformats.org/officeDocument/2006/relationships/hyperlink" Target="http://www.sec.gov/cgi-bin/browse-edgar?action=getcompany&amp;CIK=0000766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24953" TargetMode="External"/><Relationship Id="rId9" Type="http://schemas.openxmlformats.org/officeDocument/2006/relationships/hyperlink" Target="http://www.sec.gov/cgi-bin/browse-edgar?action=getcompany&amp;CIK=000213121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808</Words>
  <Characters>4342</Characters>
  <CharactersWithSpaces>5062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